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68C9" w14:textId="1FC1BCBB" w:rsidR="00CC45DB" w:rsidRPr="005B378B" w:rsidRDefault="00CC45DB" w:rsidP="005B378B">
      <w:pPr>
        <w:spacing w:after="0" w:line="240" w:lineRule="auto"/>
        <w:jc w:val="center"/>
        <w:rPr>
          <w:rFonts w:ascii="Times New Roman" w:hAnsi="Times New Roman" w:cs="Times New Roman"/>
          <w:b/>
          <w:bCs/>
          <w:u w:val="single"/>
        </w:rPr>
      </w:pPr>
      <w:r w:rsidRPr="005B378B">
        <w:rPr>
          <w:rFonts w:ascii="Times New Roman" w:hAnsi="Times New Roman" w:cs="Times New Roman"/>
          <w:b/>
          <w:bCs/>
          <w:u w:val="single"/>
        </w:rPr>
        <w:t>[FIRST] SUPPLEMENT TO POSTNUPTIAL</w:t>
      </w:r>
    </w:p>
    <w:p w14:paraId="4CA8C128" w14:textId="77777777" w:rsidR="00CC45DB" w:rsidRPr="005B378B" w:rsidRDefault="00CC45DB" w:rsidP="005B378B">
      <w:pPr>
        <w:spacing w:after="0" w:line="240" w:lineRule="auto"/>
        <w:jc w:val="center"/>
        <w:rPr>
          <w:rFonts w:ascii="Times New Roman" w:hAnsi="Times New Roman" w:cs="Times New Roman"/>
          <w:b/>
          <w:bCs/>
          <w:u w:val="single"/>
        </w:rPr>
      </w:pPr>
      <w:r w:rsidRPr="005B378B">
        <w:rPr>
          <w:rFonts w:ascii="Times New Roman" w:hAnsi="Times New Roman" w:cs="Times New Roman"/>
          <w:b/>
          <w:bCs/>
          <w:u w:val="single"/>
        </w:rPr>
        <w:t>PARTITION AND EXCHANGE AGREEMENT</w:t>
      </w:r>
    </w:p>
    <w:p w14:paraId="19F1C035" w14:textId="77777777" w:rsidR="00CC45DB" w:rsidRPr="005B378B" w:rsidRDefault="00CC45DB" w:rsidP="005B378B">
      <w:pPr>
        <w:spacing w:after="0" w:line="240" w:lineRule="auto"/>
        <w:rPr>
          <w:rFonts w:ascii="Times New Roman" w:hAnsi="Times New Roman" w:cs="Times New Roman"/>
        </w:rPr>
      </w:pPr>
    </w:p>
    <w:p w14:paraId="01070915" w14:textId="0A69CB3D" w:rsidR="00CC45DB" w:rsidRPr="005B378B" w:rsidRDefault="00CC45DB" w:rsidP="005B378B">
      <w:pPr>
        <w:spacing w:after="0" w:line="240" w:lineRule="auto"/>
        <w:jc w:val="both"/>
        <w:rPr>
          <w:rFonts w:ascii="Times New Roman" w:hAnsi="Times New Roman" w:cs="Times New Roman"/>
        </w:rPr>
      </w:pPr>
      <w:r w:rsidRPr="005B378B">
        <w:rPr>
          <w:rFonts w:ascii="Times New Roman" w:hAnsi="Times New Roman" w:cs="Times New Roman"/>
        </w:rPr>
        <w:t xml:space="preserve">WILMA WIFE (“[WIFE]”) and </w:t>
      </w:r>
      <w:r w:rsidR="005B378B" w:rsidRPr="005B378B">
        <w:rPr>
          <w:rFonts w:ascii="Times New Roman" w:hAnsi="Times New Roman" w:cs="Times New Roman"/>
        </w:rPr>
        <w:t>[HUSBAND]</w:t>
      </w:r>
      <w:r w:rsidRPr="005B378B">
        <w:rPr>
          <w:rFonts w:ascii="Times New Roman" w:hAnsi="Times New Roman" w:cs="Times New Roman"/>
        </w:rPr>
        <w:t>(“[HUSBAND]”), both of [COUNTY] County, Texas, hereby enter this First Supplement to Postnuptial Partition and Exchange Agreement (the “Supplement”) effective as of the date both parties have executed this Supplement. In this Supplement, [WIFE] and [HUSBAND] also will be referred to individually as a “Party” and collectively as the “Parties”.</w:t>
      </w:r>
    </w:p>
    <w:p w14:paraId="70124BB7" w14:textId="77777777" w:rsidR="005B378B" w:rsidRDefault="005B378B" w:rsidP="005B378B">
      <w:pPr>
        <w:spacing w:after="0" w:line="240" w:lineRule="auto"/>
        <w:rPr>
          <w:rFonts w:ascii="Times New Roman" w:hAnsi="Times New Roman" w:cs="Times New Roman"/>
          <w:b/>
          <w:bCs/>
          <w:u w:val="single"/>
        </w:rPr>
      </w:pPr>
    </w:p>
    <w:p w14:paraId="05F40D2D" w14:textId="0E9E759A"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b/>
          <w:bCs/>
          <w:u w:val="single"/>
        </w:rPr>
        <w:t>RECITALS AND BACKGROUND</w:t>
      </w:r>
      <w:r w:rsidRPr="005B378B">
        <w:rPr>
          <w:rFonts w:ascii="Times New Roman" w:hAnsi="Times New Roman" w:cs="Times New Roman"/>
        </w:rPr>
        <w:t>:</w:t>
      </w:r>
    </w:p>
    <w:p w14:paraId="7EAA20B5" w14:textId="4703D209" w:rsidR="00CC45DB" w:rsidRPr="005B378B" w:rsidRDefault="00CC45DB" w:rsidP="005B378B">
      <w:pPr>
        <w:spacing w:after="0" w:line="240" w:lineRule="auto"/>
        <w:ind w:left="720"/>
        <w:jc w:val="both"/>
        <w:rPr>
          <w:rFonts w:ascii="Times New Roman" w:hAnsi="Times New Roman" w:cs="Times New Roman"/>
        </w:rPr>
      </w:pPr>
      <w:r w:rsidRPr="005B378B">
        <w:rPr>
          <w:rFonts w:ascii="Times New Roman" w:hAnsi="Times New Roman" w:cs="Times New Roman"/>
        </w:rPr>
        <w:t xml:space="preserve">(i). </w:t>
      </w:r>
      <w:r w:rsidRPr="005B378B">
        <w:rPr>
          <w:rFonts w:ascii="Times New Roman" w:hAnsi="Times New Roman" w:cs="Times New Roman"/>
        </w:rPr>
        <w:tab/>
        <w:t>The Parties previously entered that Postnuptial Partition and Exchange Agreement, dated effective May 14, 2009 (the “2009 Agreement”).</w:t>
      </w:r>
    </w:p>
    <w:p w14:paraId="5FB5AF47" w14:textId="2E81B247" w:rsidR="00CC45DB" w:rsidRPr="005B378B" w:rsidRDefault="00CC45DB" w:rsidP="005B378B">
      <w:pPr>
        <w:spacing w:after="0" w:line="240" w:lineRule="auto"/>
        <w:ind w:left="720"/>
        <w:jc w:val="both"/>
        <w:rPr>
          <w:rFonts w:ascii="Times New Roman" w:hAnsi="Times New Roman" w:cs="Times New Roman"/>
        </w:rPr>
      </w:pPr>
      <w:r w:rsidRPr="005B378B">
        <w:rPr>
          <w:rFonts w:ascii="Times New Roman" w:hAnsi="Times New Roman" w:cs="Times New Roman"/>
        </w:rPr>
        <w:t xml:space="preserve">(ii). </w:t>
      </w:r>
      <w:r w:rsidRPr="005B378B">
        <w:rPr>
          <w:rFonts w:ascii="Times New Roman" w:hAnsi="Times New Roman" w:cs="Times New Roman"/>
        </w:rPr>
        <w:tab/>
        <w:t>The Parties intend by this Supplement to confirm, among other things, the current status and identity of their respective separate property assets and to correct certain oversights contained within the 2009 Agreement.</w:t>
      </w:r>
    </w:p>
    <w:p w14:paraId="58122A8E" w14:textId="4D826766" w:rsidR="00CC45DB" w:rsidRPr="005B378B" w:rsidRDefault="00CC45DB" w:rsidP="005B378B">
      <w:pPr>
        <w:spacing w:after="0" w:line="240" w:lineRule="auto"/>
        <w:ind w:left="720"/>
        <w:jc w:val="both"/>
        <w:rPr>
          <w:rFonts w:ascii="Times New Roman" w:hAnsi="Times New Roman" w:cs="Times New Roman"/>
        </w:rPr>
      </w:pPr>
      <w:r w:rsidRPr="005B378B">
        <w:rPr>
          <w:rFonts w:ascii="Times New Roman" w:hAnsi="Times New Roman" w:cs="Times New Roman"/>
        </w:rPr>
        <w:t xml:space="preserve">(iii). </w:t>
      </w:r>
      <w:r w:rsidRPr="005B378B">
        <w:rPr>
          <w:rFonts w:ascii="Times New Roman" w:hAnsi="Times New Roman" w:cs="Times New Roman"/>
        </w:rPr>
        <w:tab/>
        <w:t>Except as supplemented by this Supplement, the Parties intend that the 2009 Agreement remain in full force and effect.</w:t>
      </w:r>
    </w:p>
    <w:p w14:paraId="6C555902" w14:textId="77777777" w:rsidR="005B378B" w:rsidRDefault="005B378B" w:rsidP="005B378B">
      <w:pPr>
        <w:spacing w:after="0" w:line="240" w:lineRule="auto"/>
        <w:rPr>
          <w:rFonts w:ascii="Times New Roman" w:hAnsi="Times New Roman" w:cs="Times New Roman"/>
          <w:b/>
          <w:bCs/>
          <w:u w:val="single"/>
        </w:rPr>
      </w:pPr>
    </w:p>
    <w:p w14:paraId="4BF77BC7" w14:textId="08EFA338"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b/>
          <w:bCs/>
          <w:u w:val="single"/>
        </w:rPr>
        <w:t>AGREEMENT</w:t>
      </w:r>
      <w:r w:rsidRPr="005B378B">
        <w:rPr>
          <w:rFonts w:ascii="Times New Roman" w:hAnsi="Times New Roman" w:cs="Times New Roman"/>
        </w:rPr>
        <w:t>:</w:t>
      </w:r>
    </w:p>
    <w:p w14:paraId="7054543C" w14:textId="0084F060" w:rsidR="00CC45DB" w:rsidRPr="005B378B" w:rsidRDefault="00CC45DB" w:rsidP="005B378B">
      <w:pPr>
        <w:spacing w:after="0" w:line="240" w:lineRule="auto"/>
        <w:jc w:val="both"/>
        <w:rPr>
          <w:rFonts w:ascii="Times New Roman" w:hAnsi="Times New Roman" w:cs="Times New Roman"/>
        </w:rPr>
      </w:pPr>
      <w:r w:rsidRPr="005B378B">
        <w:rPr>
          <w:rFonts w:ascii="Times New Roman" w:hAnsi="Times New Roman" w:cs="Times New Roman"/>
        </w:rPr>
        <w:t>For the purposes and consideration identified throughout this Agreement, and in the manner described by Section  Parties therefore hereby agree as follows:</w:t>
      </w:r>
    </w:p>
    <w:p w14:paraId="5E16BB09" w14:textId="77777777" w:rsidR="005B378B" w:rsidRDefault="005B378B" w:rsidP="005B378B">
      <w:pPr>
        <w:spacing w:after="0" w:line="240" w:lineRule="auto"/>
        <w:rPr>
          <w:rFonts w:ascii="Times New Roman" w:hAnsi="Times New Roman" w:cs="Times New Roman"/>
        </w:rPr>
      </w:pPr>
    </w:p>
    <w:p w14:paraId="6E3084EB" w14:textId="21448E60" w:rsidR="00CC45DB" w:rsidRPr="005B378B" w:rsidRDefault="00CC45DB" w:rsidP="005B378B">
      <w:pPr>
        <w:spacing w:after="0" w:line="240" w:lineRule="auto"/>
        <w:jc w:val="both"/>
        <w:rPr>
          <w:rFonts w:ascii="Times New Roman" w:hAnsi="Times New Roman" w:cs="Times New Roman"/>
        </w:rPr>
      </w:pPr>
      <w:r w:rsidRPr="005B378B">
        <w:rPr>
          <w:rFonts w:ascii="Times New Roman" w:hAnsi="Times New Roman" w:cs="Times New Roman"/>
        </w:rPr>
        <w:t xml:space="preserve">1. </w:t>
      </w:r>
      <w:r w:rsidRPr="005B378B">
        <w:rPr>
          <w:rFonts w:ascii="Times New Roman" w:hAnsi="Times New Roman" w:cs="Times New Roman"/>
        </w:rPr>
        <w:tab/>
      </w:r>
      <w:r w:rsidRPr="005B378B">
        <w:rPr>
          <w:rFonts w:ascii="Times New Roman" w:hAnsi="Times New Roman" w:cs="Times New Roman"/>
          <w:u w:val="single"/>
        </w:rPr>
        <w:t>Confirmation of Current Separate Property</w:t>
      </w:r>
      <w:r w:rsidRPr="005B378B">
        <w:rPr>
          <w:rFonts w:ascii="Times New Roman" w:hAnsi="Times New Roman" w:cs="Times New Roman"/>
        </w:rPr>
        <w:t>. The Parties agree and confirm that the attached Exhibit A shall serve as a supplement to Exhibit A attached to the 2009 Agreement and is a partial and non-exhaustive list of [WIFE]’s separate property as of the last day of the month before the effective date of this Supplement. The parties intend for the attached Exhibit A to supplement, rather than to replace, the prior Exhibit A attached to the 2009 Agreement and intend that the 2009 Agreement be construed as if it contained all items disclosed in both Exhibits A. The Parties also agree and confirm that the attached Exhibit B shall serve as a supplement to Exhibit B attached to the 2009 Agreement and is a partial and non-exhaustive list of [HUSBAND]’s separate property as of the last day of the month before the effective date of this Supplement. The parties intend for the attached Exhibit B to supplement, rather than to replace, the prior Exhibit B attached to the 2009 Agreement and intend that the 2009 Agreement be construed as if it contained all items disclosed in both Exhibits B.</w:t>
      </w:r>
    </w:p>
    <w:p w14:paraId="39EF641C" w14:textId="77777777" w:rsidR="005B378B" w:rsidRDefault="005B378B" w:rsidP="005B378B">
      <w:pPr>
        <w:spacing w:after="0" w:line="240" w:lineRule="auto"/>
        <w:rPr>
          <w:rFonts w:ascii="Times New Roman" w:hAnsi="Times New Roman" w:cs="Times New Roman"/>
        </w:rPr>
      </w:pPr>
    </w:p>
    <w:p w14:paraId="566826C7" w14:textId="0A422827" w:rsidR="00CC45DB" w:rsidRPr="005B378B" w:rsidRDefault="00CC45DB" w:rsidP="005B378B">
      <w:pPr>
        <w:spacing w:after="0" w:line="240" w:lineRule="auto"/>
        <w:jc w:val="both"/>
        <w:rPr>
          <w:rFonts w:ascii="Times New Roman" w:hAnsi="Times New Roman" w:cs="Times New Roman"/>
        </w:rPr>
      </w:pPr>
      <w:r w:rsidRPr="005B378B">
        <w:rPr>
          <w:rFonts w:ascii="Times New Roman" w:hAnsi="Times New Roman" w:cs="Times New Roman"/>
        </w:rPr>
        <w:t>2.</w:t>
      </w:r>
      <w:r w:rsidR="005B378B">
        <w:rPr>
          <w:rFonts w:ascii="Times New Roman" w:hAnsi="Times New Roman" w:cs="Times New Roman"/>
        </w:rPr>
        <w:tab/>
      </w:r>
      <w:r w:rsidRPr="005B378B">
        <w:rPr>
          <w:rFonts w:ascii="Times New Roman" w:hAnsi="Times New Roman" w:cs="Times New Roman"/>
        </w:rPr>
        <w:t xml:space="preserve"> </w:t>
      </w:r>
      <w:r w:rsidRPr="005B378B">
        <w:rPr>
          <w:rFonts w:ascii="Times New Roman" w:hAnsi="Times New Roman" w:cs="Times New Roman"/>
          <w:u w:val="single"/>
        </w:rPr>
        <w:t>Confirmation of Pages 3 and 4 of 2009 Agreement</w:t>
      </w:r>
      <w:r w:rsidRPr="005B378B">
        <w:rPr>
          <w:rFonts w:ascii="Times New Roman" w:hAnsi="Times New Roman" w:cs="Times New Roman"/>
        </w:rPr>
        <w:t xml:space="preserve">. When the Parties executed the 2009 Agreement, page 4 of the 2009 Agreement contained certain typographical and scrivener errors. Also, the first executed copy of the 2009 Agreement did not include page 3. The Parties agree and confirm that the attached Exhibit C contains the correct pages 3 and 4 of the Agreement. The Parties agree and confirm that in the event that (i) either spouse dies or (ii) the parties divorce while owning an interest in </w:t>
      </w:r>
      <w:r w:rsidR="005B378B">
        <w:rPr>
          <w:rFonts w:ascii="Times New Roman" w:hAnsi="Times New Roman" w:cs="Times New Roman"/>
        </w:rPr>
        <w:t>[BUSINESS]</w:t>
      </w:r>
      <w:r w:rsidRPr="005B378B">
        <w:rPr>
          <w:rFonts w:ascii="Times New Roman" w:hAnsi="Times New Roman" w:cs="Times New Roman"/>
        </w:rPr>
        <w:t>, the buy-sell restrictions set out in Exhibit D attached to this Supplement shall apply to any such interest.</w:t>
      </w:r>
    </w:p>
    <w:p w14:paraId="519C4A89" w14:textId="270B269A" w:rsidR="00CC45DB" w:rsidRPr="005B378B" w:rsidRDefault="00CC45DB" w:rsidP="005B378B">
      <w:pPr>
        <w:spacing w:after="0" w:line="240" w:lineRule="auto"/>
        <w:jc w:val="both"/>
        <w:rPr>
          <w:rFonts w:ascii="Times New Roman" w:hAnsi="Times New Roman" w:cs="Times New Roman"/>
        </w:rPr>
      </w:pPr>
      <w:r w:rsidRPr="005B378B">
        <w:rPr>
          <w:rFonts w:ascii="Times New Roman" w:hAnsi="Times New Roman" w:cs="Times New Roman"/>
        </w:rPr>
        <w:lastRenderedPageBreak/>
        <w:t xml:space="preserve">3. </w:t>
      </w:r>
      <w:r w:rsidR="005B378B">
        <w:rPr>
          <w:rFonts w:ascii="Times New Roman" w:hAnsi="Times New Roman" w:cs="Times New Roman"/>
        </w:rPr>
        <w:tab/>
      </w:r>
      <w:r w:rsidRPr="005B378B">
        <w:rPr>
          <w:rFonts w:ascii="Times New Roman" w:hAnsi="Times New Roman" w:cs="Times New Roman"/>
          <w:u w:val="single"/>
        </w:rPr>
        <w:t xml:space="preserve">Confirmation of Intent Regarding </w:t>
      </w:r>
      <w:r w:rsidR="005B378B" w:rsidRPr="005B378B">
        <w:rPr>
          <w:rFonts w:ascii="Times New Roman" w:hAnsi="Times New Roman" w:cs="Times New Roman"/>
          <w:u w:val="single"/>
        </w:rPr>
        <w:t>[BUSINESS]</w:t>
      </w:r>
      <w:r w:rsidRPr="005B378B">
        <w:rPr>
          <w:rFonts w:ascii="Times New Roman" w:hAnsi="Times New Roman" w:cs="Times New Roman"/>
          <w:u w:val="single"/>
        </w:rPr>
        <w:t>, LLC</w:t>
      </w:r>
      <w:r w:rsidRPr="005B378B">
        <w:rPr>
          <w:rFonts w:ascii="Times New Roman" w:hAnsi="Times New Roman" w:cs="Times New Roman"/>
        </w:rPr>
        <w:t xml:space="preserve">. Paragraph 2(e) of the 2009 Agreement, in part, granted [WIFE] a continuing option to acquire up to fifty percent (50%) of [HUSBAND]’s membership interest in </w:t>
      </w:r>
      <w:r w:rsidR="005B378B">
        <w:rPr>
          <w:rFonts w:ascii="Times New Roman" w:hAnsi="Times New Roman" w:cs="Times New Roman"/>
        </w:rPr>
        <w:t>[BUSINESS]</w:t>
      </w:r>
      <w:r w:rsidRPr="005B378B">
        <w:rPr>
          <w:rFonts w:ascii="Times New Roman" w:hAnsi="Times New Roman" w:cs="Times New Roman"/>
        </w:rPr>
        <w:t>, LLC (“</w:t>
      </w:r>
      <w:r w:rsidR="005B378B">
        <w:rPr>
          <w:rFonts w:ascii="Times New Roman" w:hAnsi="Times New Roman" w:cs="Times New Roman"/>
        </w:rPr>
        <w:t>[BUSINESS]</w:t>
      </w:r>
      <w:r w:rsidRPr="005B378B">
        <w:rPr>
          <w:rFonts w:ascii="Times New Roman" w:hAnsi="Times New Roman" w:cs="Times New Roman"/>
        </w:rPr>
        <w:t xml:space="preserve">”). [WIFE] has exercised her option with respect to a forty-nine percent (49%) membership interest in </w:t>
      </w:r>
      <w:r w:rsidR="005B378B">
        <w:rPr>
          <w:rFonts w:ascii="Times New Roman" w:hAnsi="Times New Roman" w:cs="Times New Roman"/>
        </w:rPr>
        <w:t>[BUSINESS]</w:t>
      </w:r>
      <w:r w:rsidRPr="005B378B">
        <w:rPr>
          <w:rFonts w:ascii="Times New Roman" w:hAnsi="Times New Roman" w:cs="Times New Roman"/>
        </w:rPr>
        <w:t xml:space="preserve"> and she continues to have an option with respect to a one percent (1%) membership interest. Pursuant to Paragraph 3(b)(3) of the 2009 Agreement, and before [WIFE] exercised her option with respect to </w:t>
      </w:r>
      <w:r w:rsidR="005B378B">
        <w:rPr>
          <w:rFonts w:ascii="Times New Roman" w:hAnsi="Times New Roman" w:cs="Times New Roman"/>
        </w:rPr>
        <w:t>[BUSINESS]</w:t>
      </w:r>
      <w:r w:rsidRPr="005B378B">
        <w:rPr>
          <w:rFonts w:ascii="Times New Roman" w:hAnsi="Times New Roman" w:cs="Times New Roman"/>
        </w:rPr>
        <w:t>, the Parties had agreed that any net after tax income received by [HUSBAND] which is earned and distributed to him</w:t>
      </w:r>
      <w:r w:rsidR="005B378B">
        <w:rPr>
          <w:rFonts w:ascii="Times New Roman" w:hAnsi="Times New Roman" w:cs="Times New Roman"/>
        </w:rPr>
        <w:t xml:space="preserve"> </w:t>
      </w:r>
      <w:r w:rsidRPr="005B378B">
        <w:rPr>
          <w:rFonts w:ascii="Times New Roman" w:hAnsi="Times New Roman" w:cs="Times New Roman"/>
        </w:rPr>
        <w:t xml:space="preserve">from </w:t>
      </w:r>
      <w:r w:rsidR="005B378B">
        <w:rPr>
          <w:rFonts w:ascii="Times New Roman" w:hAnsi="Times New Roman" w:cs="Times New Roman"/>
        </w:rPr>
        <w:t>[BUSINESS]</w:t>
      </w:r>
      <w:r w:rsidRPr="005B378B">
        <w:rPr>
          <w:rFonts w:ascii="Times New Roman" w:hAnsi="Times New Roman" w:cs="Times New Roman"/>
        </w:rPr>
        <w:t xml:space="preserve">, shall be owned by the Parties as their community property. The Parties agree and confirm that their intent was that if [WIFE] exercised her option to acquire a membership interest in </w:t>
      </w:r>
      <w:r w:rsidR="005B378B">
        <w:rPr>
          <w:rFonts w:ascii="Times New Roman" w:hAnsi="Times New Roman" w:cs="Times New Roman"/>
        </w:rPr>
        <w:t>[BUSINESS]</w:t>
      </w:r>
      <w:r w:rsidRPr="005B378B">
        <w:rPr>
          <w:rFonts w:ascii="Times New Roman" w:hAnsi="Times New Roman" w:cs="Times New Roman"/>
        </w:rPr>
        <w:t xml:space="preserve"> that any net after tax income received by [WIFE] which is earned and distributed to her from </w:t>
      </w:r>
      <w:r w:rsidR="005B378B">
        <w:rPr>
          <w:rFonts w:ascii="Times New Roman" w:hAnsi="Times New Roman" w:cs="Times New Roman"/>
        </w:rPr>
        <w:t>[BUSINESS]</w:t>
      </w:r>
      <w:r w:rsidRPr="005B378B">
        <w:rPr>
          <w:rFonts w:ascii="Times New Roman" w:hAnsi="Times New Roman" w:cs="Times New Roman"/>
        </w:rPr>
        <w:t>, also shall be owned by the Parties as their community property in the same exact manner as the exception applied to [HUSBAND]. Accordingly, the Parties hereby agree to amend the 2009 Agreement by deleting Paragraph 3(b)(3) in its entirety and replacing it with the following:</w:t>
      </w:r>
    </w:p>
    <w:p w14:paraId="4DCD4405" w14:textId="77777777" w:rsidR="005B378B" w:rsidRDefault="005B378B" w:rsidP="005B378B">
      <w:pPr>
        <w:spacing w:after="0" w:line="240" w:lineRule="auto"/>
        <w:rPr>
          <w:rFonts w:ascii="Times New Roman" w:hAnsi="Times New Roman" w:cs="Times New Roman"/>
        </w:rPr>
      </w:pPr>
    </w:p>
    <w:p w14:paraId="73E43F09" w14:textId="41615381" w:rsidR="00CC45DB" w:rsidRPr="005B378B" w:rsidRDefault="00CC45DB" w:rsidP="005B378B">
      <w:pPr>
        <w:spacing w:after="0" w:line="240" w:lineRule="auto"/>
        <w:ind w:left="720"/>
        <w:rPr>
          <w:rFonts w:ascii="Times New Roman" w:hAnsi="Times New Roman" w:cs="Times New Roman"/>
        </w:rPr>
      </w:pPr>
      <w:r w:rsidRPr="005B378B">
        <w:rPr>
          <w:rFonts w:ascii="Times New Roman" w:hAnsi="Times New Roman" w:cs="Times New Roman"/>
        </w:rPr>
        <w:t xml:space="preserve">(3) The second exception to the general rule stated in Paragraph 3.b.(1) is that any net after tax income received by either [HUSBAND] or [WIFE] (the tax liabilities being handled in the same manner set forth in subparagraph (2) above), which is earned and distributed to either him or her from </w:t>
      </w:r>
      <w:r w:rsidR="005B378B">
        <w:rPr>
          <w:rFonts w:ascii="Times New Roman" w:hAnsi="Times New Roman" w:cs="Times New Roman"/>
        </w:rPr>
        <w:t>[BUSINESS]</w:t>
      </w:r>
      <w:r w:rsidRPr="005B378B">
        <w:rPr>
          <w:rFonts w:ascii="Times New Roman" w:hAnsi="Times New Roman" w:cs="Times New Roman"/>
        </w:rPr>
        <w:t>, LLC, shall be owned by the Parties as their community property, in equal shares and interests.</w:t>
      </w:r>
    </w:p>
    <w:p w14:paraId="07B970C4" w14:textId="77777777" w:rsidR="005B378B" w:rsidRDefault="005B378B" w:rsidP="005B378B">
      <w:pPr>
        <w:spacing w:after="0" w:line="240" w:lineRule="auto"/>
        <w:rPr>
          <w:rFonts w:ascii="Times New Roman" w:hAnsi="Times New Roman" w:cs="Times New Roman"/>
        </w:rPr>
      </w:pPr>
    </w:p>
    <w:p w14:paraId="1653313C" w14:textId="7027C945" w:rsidR="00CC45DB" w:rsidRPr="005B378B" w:rsidRDefault="00CC45DB" w:rsidP="005B378B">
      <w:pPr>
        <w:spacing w:after="0" w:line="240" w:lineRule="auto"/>
        <w:jc w:val="both"/>
        <w:rPr>
          <w:rFonts w:ascii="Times New Roman" w:hAnsi="Times New Roman" w:cs="Times New Roman"/>
        </w:rPr>
      </w:pPr>
      <w:r w:rsidRPr="005B378B">
        <w:rPr>
          <w:rFonts w:ascii="Times New Roman" w:hAnsi="Times New Roman" w:cs="Times New Roman"/>
        </w:rPr>
        <w:t xml:space="preserve">4. </w:t>
      </w:r>
      <w:r w:rsidR="005B378B">
        <w:rPr>
          <w:rFonts w:ascii="Times New Roman" w:hAnsi="Times New Roman" w:cs="Times New Roman"/>
        </w:rPr>
        <w:tab/>
      </w:r>
      <w:r w:rsidRPr="005B378B">
        <w:rPr>
          <w:rFonts w:ascii="Times New Roman" w:hAnsi="Times New Roman" w:cs="Times New Roman"/>
          <w:u w:val="single"/>
        </w:rPr>
        <w:t>Confirmation of Irrevocable Life Insurance Trust</w:t>
      </w:r>
      <w:r w:rsidRPr="005B378B">
        <w:rPr>
          <w:rFonts w:ascii="Times New Roman" w:hAnsi="Times New Roman" w:cs="Times New Roman"/>
        </w:rPr>
        <w:t xml:space="preserve">. Pursuant to Paragraph 14(a) of the 2009 Agreement, [HUSBAND] agreed to contribute a referenced life insurance policy to an irrevocable life insurance trust (“ILIT”) if one was formed by [WIFE] (the “Contribution Requirement”). [WIFE] did not form an ILIT in connection with the Agreement. Rather, [HUSBAND] formed two ILITs, known respectively as the </w:t>
      </w:r>
      <w:r w:rsidR="005B378B">
        <w:rPr>
          <w:rFonts w:ascii="Times New Roman" w:hAnsi="Times New Roman" w:cs="Times New Roman"/>
        </w:rPr>
        <w:t>[HUSBAND]</w:t>
      </w:r>
      <w:r w:rsidRPr="005B378B">
        <w:rPr>
          <w:rFonts w:ascii="Times New Roman" w:hAnsi="Times New Roman" w:cs="Times New Roman"/>
        </w:rPr>
        <w:t xml:space="preserve"> 2014 Special Trust No. 1, UAD 04/25/2014, (the “No. 1 Trust”) and the </w:t>
      </w:r>
      <w:r w:rsidR="005B378B">
        <w:rPr>
          <w:rFonts w:ascii="Times New Roman" w:hAnsi="Times New Roman" w:cs="Times New Roman"/>
        </w:rPr>
        <w:t>HUSBAND</w:t>
      </w:r>
      <w:r w:rsidR="005B378B" w:rsidRPr="005B378B">
        <w:rPr>
          <w:rFonts w:ascii="Times New Roman" w:hAnsi="Times New Roman" w:cs="Times New Roman"/>
        </w:rPr>
        <w:t xml:space="preserve"> </w:t>
      </w:r>
      <w:r w:rsidRPr="005B378B">
        <w:rPr>
          <w:rFonts w:ascii="Times New Roman" w:hAnsi="Times New Roman" w:cs="Times New Roman"/>
        </w:rPr>
        <w:t>2014 Special Trust Agreement No. 2, UAD 08/29/2014, (the “No. 2 Trust”). [WIFE] was the Trustee and primary beneficiary of both trusts. Her children were secondary beneficiaries. Trust No. 1 acquired a new life insurance policy on [HUSBAND]’s life. [HUSBAND] subsequently contributed the referenced life insurance policy to Trust No. 2, which also acquired additional policies on [HUSBAND]’s life. Ultimately and on December 31, 2017, [WIFE], as Trustee of both Trusts, merged Trust No. 1 into Trust No. 2, such that Trust No. 2 is the only remaining trust. She remains the Trustee of Trust No. 2. The Parties agree and confirm that [HUSBAND]’s contribution of the referenced life insurance policy to Trust No. 2 satisfies the Contribution Requirement of Paragraph 14(a) of the 2009 Agreement in all respects.</w:t>
      </w:r>
    </w:p>
    <w:p w14:paraId="50B51D01" w14:textId="77777777" w:rsidR="005B378B" w:rsidRDefault="005B378B" w:rsidP="005B378B">
      <w:pPr>
        <w:spacing w:after="0" w:line="240" w:lineRule="auto"/>
        <w:rPr>
          <w:rFonts w:ascii="Times New Roman" w:hAnsi="Times New Roman" w:cs="Times New Roman"/>
        </w:rPr>
      </w:pPr>
    </w:p>
    <w:p w14:paraId="1094931B" w14:textId="4F269843" w:rsidR="00CC45DB" w:rsidRPr="005B378B" w:rsidRDefault="00CC45DB" w:rsidP="005B378B">
      <w:pPr>
        <w:spacing w:after="0" w:line="240" w:lineRule="auto"/>
        <w:jc w:val="both"/>
        <w:rPr>
          <w:rFonts w:ascii="Times New Roman" w:hAnsi="Times New Roman" w:cs="Times New Roman"/>
        </w:rPr>
      </w:pPr>
      <w:r w:rsidRPr="005B378B">
        <w:rPr>
          <w:rFonts w:ascii="Times New Roman" w:hAnsi="Times New Roman" w:cs="Times New Roman"/>
        </w:rPr>
        <w:t xml:space="preserve">5. </w:t>
      </w:r>
      <w:r w:rsidR="005B378B">
        <w:rPr>
          <w:rFonts w:ascii="Times New Roman" w:hAnsi="Times New Roman" w:cs="Times New Roman"/>
        </w:rPr>
        <w:tab/>
      </w:r>
      <w:r w:rsidRPr="005B378B">
        <w:rPr>
          <w:rFonts w:ascii="Times New Roman" w:hAnsi="Times New Roman" w:cs="Times New Roman"/>
          <w:u w:val="single"/>
        </w:rPr>
        <w:t>Binding Effect</w:t>
      </w:r>
      <w:r w:rsidRPr="005B378B">
        <w:rPr>
          <w:rFonts w:ascii="Times New Roman" w:hAnsi="Times New Roman" w:cs="Times New Roman"/>
        </w:rPr>
        <w:t>. This Supplement shall inure to the benefit of and be binding upon the Parties hereto, their respective heirs, successors, representatives and assigns.</w:t>
      </w:r>
    </w:p>
    <w:p w14:paraId="6576CEB9" w14:textId="77777777" w:rsidR="005B378B" w:rsidRDefault="005B378B" w:rsidP="005B378B">
      <w:pPr>
        <w:spacing w:after="0" w:line="240" w:lineRule="auto"/>
        <w:rPr>
          <w:rFonts w:ascii="Times New Roman" w:hAnsi="Times New Roman" w:cs="Times New Roman"/>
        </w:rPr>
      </w:pPr>
    </w:p>
    <w:p w14:paraId="2EDC3126" w14:textId="19E58260" w:rsidR="00CC45DB" w:rsidRPr="005B378B" w:rsidRDefault="00CC45DB" w:rsidP="005B378B">
      <w:pPr>
        <w:spacing w:after="0" w:line="240" w:lineRule="auto"/>
        <w:jc w:val="both"/>
        <w:rPr>
          <w:rFonts w:ascii="Times New Roman" w:hAnsi="Times New Roman" w:cs="Times New Roman"/>
        </w:rPr>
      </w:pPr>
      <w:r w:rsidRPr="005B378B">
        <w:rPr>
          <w:rFonts w:ascii="Times New Roman" w:hAnsi="Times New Roman" w:cs="Times New Roman"/>
        </w:rPr>
        <w:t xml:space="preserve">6. </w:t>
      </w:r>
      <w:r w:rsidR="005B378B">
        <w:rPr>
          <w:rFonts w:ascii="Times New Roman" w:hAnsi="Times New Roman" w:cs="Times New Roman"/>
        </w:rPr>
        <w:tab/>
      </w:r>
      <w:r w:rsidRPr="005B378B">
        <w:rPr>
          <w:rFonts w:ascii="Times New Roman" w:hAnsi="Times New Roman" w:cs="Times New Roman"/>
        </w:rPr>
        <w:t>Representations of Parties. EACH PARTY ACKNOWLEDGES THAT HE OR SHE:</w:t>
      </w:r>
    </w:p>
    <w:p w14:paraId="50565D70"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lastRenderedPageBreak/>
        <w:t>a. WAS URGED BY THE OTHER PARTY TO SECURE LEGAL COUNSEL IN CONNECTION WITH THIS SUPPLEMENT;</w:t>
      </w:r>
    </w:p>
    <w:p w14:paraId="1C4B7B57"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b. HAS CAREFULLY READ AND UNDERSTOOD THE PROVISIONS OF THIS SUPPLEMENT;</w:t>
      </w:r>
    </w:p>
    <w:p w14:paraId="16C7706E"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c. UNDERSTANDS THAT HIS OR HER MARITAL RIGHTS IN THE PROPERTY LISTED ON EXHIBITS A AND B TO THIS SUPPLEMENT MAY BE ADVERSELY AFFECTED BY THIS AGREEMENT;</w:t>
      </w:r>
    </w:p>
    <w:p w14:paraId="7C30EBCC"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d. HAS GIVEN INFORMED CONSENT TO THIS SUPPLEMENT AND WAS NOT SUBJECTED TO FRAUD, DURESS OR OVERREACHING; AND</w:t>
      </w:r>
    </w:p>
    <w:p w14:paraId="7BD2E804"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e. WAS PROVIDED A FAIR AND REASONABLE DISCLOSURE OF THE PROPERTY AND FINANCIAL OBLIGATIONS OF THE OTHER PARTY, HAS AN ADEQUATE KNOWLEDGE OF THOSE OBLIGATIONS AND EXPRESSLY WAIVES ANY RIGHT TO</w:t>
      </w:r>
    </w:p>
    <w:p w14:paraId="7B33AA30"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DISCLOSURE OF THE PROPERTY OR FINANCIAL OBLIGATIONS OF THE OTHER PARTY BEYOND THE DISCLOSURE PROVIDED BY THE OTHER PARTY.</w:t>
      </w:r>
    </w:p>
    <w:p w14:paraId="3E6DB257" w14:textId="77777777" w:rsidR="005B378B" w:rsidRDefault="005B378B" w:rsidP="005B378B">
      <w:pPr>
        <w:spacing w:after="0" w:line="240" w:lineRule="auto"/>
        <w:rPr>
          <w:rFonts w:ascii="Times New Roman" w:hAnsi="Times New Roman" w:cs="Times New Roman"/>
        </w:rPr>
      </w:pPr>
    </w:p>
    <w:p w14:paraId="0814E2C9" w14:textId="14C75752"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7. Choice of Law. This Supplement shall be governed, interpreted and in all matters construed in accordance with the provisions of the laws of the State of Texas.</w:t>
      </w:r>
    </w:p>
    <w:p w14:paraId="19BF4038" w14:textId="77777777" w:rsidR="005B378B" w:rsidRDefault="005B378B" w:rsidP="005B378B">
      <w:pPr>
        <w:spacing w:after="0" w:line="240" w:lineRule="auto"/>
        <w:rPr>
          <w:rFonts w:ascii="Times New Roman" w:hAnsi="Times New Roman" w:cs="Times New Roman"/>
        </w:rPr>
      </w:pPr>
    </w:p>
    <w:p w14:paraId="244CE980" w14:textId="115F8D5F"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8. Interspousal Immunity. Each Party agrees that he or she will not raise the defense of interspousal immunity in any jurisdiction in which an action is brought to enforce this Supplement.</w:t>
      </w:r>
    </w:p>
    <w:p w14:paraId="3D35BEA0" w14:textId="77777777" w:rsidR="005B378B" w:rsidRDefault="005B378B" w:rsidP="005B378B">
      <w:pPr>
        <w:spacing w:after="0" w:line="240" w:lineRule="auto"/>
        <w:rPr>
          <w:rFonts w:ascii="Times New Roman" w:hAnsi="Times New Roman" w:cs="Times New Roman"/>
        </w:rPr>
      </w:pPr>
    </w:p>
    <w:p w14:paraId="35A69AFC" w14:textId="590F5B7D"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9. No Third Party Beneficiary Contract. This Supplement is executed for the sole and exclusive benefit of the Parties hereto and shall provide no rights to any third party.</w:t>
      </w:r>
    </w:p>
    <w:p w14:paraId="6BC75CA3" w14:textId="77777777" w:rsidR="005B378B" w:rsidRDefault="005B378B" w:rsidP="005B378B">
      <w:pPr>
        <w:spacing w:after="0" w:line="240" w:lineRule="auto"/>
        <w:rPr>
          <w:rFonts w:ascii="Times New Roman" w:hAnsi="Times New Roman" w:cs="Times New Roman"/>
        </w:rPr>
      </w:pPr>
    </w:p>
    <w:p w14:paraId="539473F6" w14:textId="51DECF66"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10. Counterparts. This Supplement may be executed in two or more counterparts, each of which shall be deemed to be an original document.</w:t>
      </w:r>
    </w:p>
    <w:p w14:paraId="735D48D5" w14:textId="77777777" w:rsidR="005B378B" w:rsidRDefault="005B378B" w:rsidP="005B378B">
      <w:pPr>
        <w:spacing w:after="0" w:line="240" w:lineRule="auto"/>
        <w:rPr>
          <w:rFonts w:ascii="Times New Roman" w:hAnsi="Times New Roman" w:cs="Times New Roman"/>
        </w:rPr>
      </w:pPr>
    </w:p>
    <w:p w14:paraId="013189F9" w14:textId="5A39B839"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11. Ratification. Except as supplemented herein, each Party hereby ratifies and confirms the 2009 Agreement.</w:t>
      </w:r>
    </w:p>
    <w:p w14:paraId="4D4C4904" w14:textId="77777777" w:rsidR="005B378B" w:rsidRDefault="005B378B" w:rsidP="005B378B">
      <w:pPr>
        <w:spacing w:after="0" w:line="240" w:lineRule="auto"/>
        <w:rPr>
          <w:rFonts w:ascii="Times New Roman" w:hAnsi="Times New Roman" w:cs="Times New Roman"/>
        </w:rPr>
      </w:pPr>
    </w:p>
    <w:p w14:paraId="6486D49F" w14:textId="5CC00352"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EXECUTED on this _______ day of ________________, 2020.</w:t>
      </w:r>
    </w:p>
    <w:p w14:paraId="65E5DD4A" w14:textId="77777777" w:rsidR="005B378B" w:rsidRDefault="005B378B" w:rsidP="005B378B">
      <w:pPr>
        <w:spacing w:after="0" w:line="240" w:lineRule="auto"/>
        <w:rPr>
          <w:rFonts w:ascii="Times New Roman" w:hAnsi="Times New Roman" w:cs="Times New Roman"/>
        </w:rPr>
      </w:pPr>
    </w:p>
    <w:p w14:paraId="1C6890FE" w14:textId="77777777" w:rsidR="005B378B" w:rsidRDefault="005B378B" w:rsidP="005B378B">
      <w:pPr>
        <w:spacing w:after="0" w:line="240" w:lineRule="auto"/>
        <w:rPr>
          <w:rFonts w:ascii="Times New Roman" w:hAnsi="Times New Roman" w:cs="Times New Roman"/>
        </w:rPr>
      </w:pPr>
    </w:p>
    <w:p w14:paraId="2BDCD65D" w14:textId="3E674FAE" w:rsidR="005B378B" w:rsidRDefault="005B378B" w:rsidP="005B378B">
      <w:pPr>
        <w:spacing w:after="0" w:line="240" w:lineRule="auto"/>
        <w:rPr>
          <w:rFonts w:ascii="Times New Roman" w:hAnsi="Times New Roman" w:cs="Times New Roman"/>
        </w:rPr>
      </w:pPr>
      <w:r>
        <w:rPr>
          <w:rFonts w:ascii="Times New Roman" w:hAnsi="Times New Roman" w:cs="Times New Roman"/>
        </w:rPr>
        <w:t>_____________________</w:t>
      </w:r>
    </w:p>
    <w:p w14:paraId="0BE8103E" w14:textId="6DF0B4C3" w:rsidR="005B378B" w:rsidRDefault="005B378B" w:rsidP="005B378B">
      <w:pPr>
        <w:spacing w:after="0" w:line="240" w:lineRule="auto"/>
        <w:rPr>
          <w:rFonts w:ascii="Times New Roman" w:hAnsi="Times New Roman" w:cs="Times New Roman"/>
        </w:rPr>
      </w:pPr>
      <w:r>
        <w:rPr>
          <w:rFonts w:ascii="Times New Roman" w:hAnsi="Times New Roman" w:cs="Times New Roman"/>
        </w:rPr>
        <w:t>WIFE</w:t>
      </w:r>
    </w:p>
    <w:p w14:paraId="12A4B077" w14:textId="77777777" w:rsidR="005B378B" w:rsidRDefault="005B378B" w:rsidP="005B378B">
      <w:pPr>
        <w:spacing w:after="0" w:line="240" w:lineRule="auto"/>
        <w:rPr>
          <w:rFonts w:ascii="Times New Roman" w:hAnsi="Times New Roman" w:cs="Times New Roman"/>
        </w:rPr>
      </w:pPr>
    </w:p>
    <w:p w14:paraId="0E3A55F0" w14:textId="6736D3D3"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 xml:space="preserve">THE STATE OF TEXAS </w:t>
      </w:r>
      <w:r w:rsidR="005B378B">
        <w:rPr>
          <w:rFonts w:ascii="Times New Roman" w:hAnsi="Times New Roman" w:cs="Times New Roman"/>
        </w:rPr>
        <w:tab/>
      </w:r>
      <w:r w:rsidRPr="005B378B">
        <w:rPr>
          <w:rFonts w:ascii="Times New Roman" w:hAnsi="Times New Roman" w:cs="Times New Roman"/>
        </w:rPr>
        <w:t>§</w:t>
      </w:r>
    </w:p>
    <w:p w14:paraId="6EFF8C1C" w14:textId="3D693632"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 xml:space="preserve">COUNTY OF </w:t>
      </w:r>
      <w:r w:rsidR="005B378B">
        <w:rPr>
          <w:rFonts w:ascii="Times New Roman" w:hAnsi="Times New Roman" w:cs="Times New Roman"/>
        </w:rPr>
        <w:t>[COUNTY]</w:t>
      </w:r>
      <w:r w:rsidRPr="005B378B">
        <w:rPr>
          <w:rFonts w:ascii="Times New Roman" w:hAnsi="Times New Roman" w:cs="Times New Roman"/>
        </w:rPr>
        <w:t xml:space="preserve"> </w:t>
      </w:r>
      <w:r w:rsidR="005B378B">
        <w:rPr>
          <w:rFonts w:ascii="Times New Roman" w:hAnsi="Times New Roman" w:cs="Times New Roman"/>
        </w:rPr>
        <w:tab/>
      </w:r>
      <w:r w:rsidRPr="005B378B">
        <w:rPr>
          <w:rFonts w:ascii="Times New Roman" w:hAnsi="Times New Roman" w:cs="Times New Roman"/>
        </w:rPr>
        <w:t>§</w:t>
      </w:r>
    </w:p>
    <w:p w14:paraId="23F7A1AD" w14:textId="77777777" w:rsidR="005B378B" w:rsidRDefault="005B378B" w:rsidP="005B378B">
      <w:pPr>
        <w:spacing w:after="0" w:line="240" w:lineRule="auto"/>
        <w:rPr>
          <w:rFonts w:ascii="Times New Roman" w:hAnsi="Times New Roman" w:cs="Times New Roman"/>
        </w:rPr>
      </w:pPr>
    </w:p>
    <w:p w14:paraId="0674A614" w14:textId="77777777" w:rsid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 xml:space="preserve">SUBSCRIBED AND SWORN TO before me on the ______ day of ________________, 2020, by </w:t>
      </w:r>
      <w:r w:rsidR="005B378B">
        <w:rPr>
          <w:rFonts w:ascii="Times New Roman" w:hAnsi="Times New Roman" w:cs="Times New Roman"/>
        </w:rPr>
        <w:t>[WIFE]</w:t>
      </w:r>
    </w:p>
    <w:p w14:paraId="4C5F425D" w14:textId="77777777" w:rsidR="005B378B" w:rsidRDefault="005B378B" w:rsidP="005B378B">
      <w:pPr>
        <w:spacing w:after="0" w:line="240" w:lineRule="auto"/>
        <w:rPr>
          <w:rFonts w:ascii="Times New Roman" w:hAnsi="Times New Roman" w:cs="Times New Roman"/>
        </w:rPr>
      </w:pPr>
    </w:p>
    <w:p w14:paraId="5CAF09A7" w14:textId="65946D5D" w:rsidR="00CC45DB" w:rsidRPr="005B378B" w:rsidRDefault="005B378B" w:rsidP="005B378B">
      <w:pPr>
        <w:spacing w:after="0" w:line="240" w:lineRule="auto"/>
        <w:ind w:left="2880"/>
        <w:rPr>
          <w:rFonts w:ascii="Times New Roman" w:hAnsi="Times New Roman" w:cs="Times New Roman"/>
        </w:rPr>
      </w:pPr>
      <w:r>
        <w:rPr>
          <w:rFonts w:ascii="Times New Roman" w:hAnsi="Times New Roman" w:cs="Times New Roman"/>
        </w:rPr>
        <w:lastRenderedPageBreak/>
        <w:t>_________________________________</w:t>
      </w:r>
    </w:p>
    <w:p w14:paraId="421232B2" w14:textId="77777777" w:rsidR="00CC45DB" w:rsidRPr="005B378B" w:rsidRDefault="00CC45DB" w:rsidP="005B378B">
      <w:pPr>
        <w:spacing w:after="0" w:line="240" w:lineRule="auto"/>
        <w:ind w:left="2880"/>
        <w:rPr>
          <w:rFonts w:ascii="Times New Roman" w:hAnsi="Times New Roman" w:cs="Times New Roman"/>
        </w:rPr>
      </w:pPr>
      <w:r w:rsidRPr="005B378B">
        <w:rPr>
          <w:rFonts w:ascii="Times New Roman" w:hAnsi="Times New Roman" w:cs="Times New Roman"/>
        </w:rPr>
        <w:t>NOTARY PUBLIC in and for the State of Texas</w:t>
      </w:r>
    </w:p>
    <w:p w14:paraId="1C6F83F9" w14:textId="77777777" w:rsidR="005B378B" w:rsidRDefault="005B378B" w:rsidP="005B378B">
      <w:pPr>
        <w:spacing w:after="0" w:line="240" w:lineRule="auto"/>
        <w:rPr>
          <w:rFonts w:ascii="Times New Roman" w:hAnsi="Times New Roman" w:cs="Times New Roman"/>
        </w:rPr>
      </w:pPr>
    </w:p>
    <w:p w14:paraId="4EDB9FEF" w14:textId="77777777" w:rsidR="005B378B" w:rsidRDefault="005B378B" w:rsidP="005B378B">
      <w:pPr>
        <w:spacing w:after="0" w:line="240" w:lineRule="auto"/>
        <w:rPr>
          <w:rFonts w:ascii="Times New Roman" w:hAnsi="Times New Roman" w:cs="Times New Roman"/>
        </w:rPr>
      </w:pPr>
    </w:p>
    <w:p w14:paraId="645EAA60" w14:textId="77777777" w:rsidR="005B378B" w:rsidRDefault="005B378B" w:rsidP="005B378B">
      <w:pPr>
        <w:spacing w:after="0" w:line="240" w:lineRule="auto"/>
        <w:rPr>
          <w:rFonts w:ascii="Times New Roman" w:hAnsi="Times New Roman" w:cs="Times New Roman"/>
        </w:rPr>
      </w:pPr>
    </w:p>
    <w:p w14:paraId="4F2FA723" w14:textId="5A936A3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EXECUTED on this _______ day of ________________, 2020.</w:t>
      </w:r>
    </w:p>
    <w:p w14:paraId="0C22C699" w14:textId="77777777" w:rsidR="005B378B" w:rsidRDefault="005B378B" w:rsidP="005B378B">
      <w:pPr>
        <w:spacing w:after="0" w:line="240" w:lineRule="auto"/>
        <w:rPr>
          <w:rFonts w:ascii="Times New Roman" w:hAnsi="Times New Roman" w:cs="Times New Roman"/>
        </w:rPr>
      </w:pPr>
    </w:p>
    <w:p w14:paraId="2D8D4DB1" w14:textId="7C1F1A98" w:rsidR="005B378B" w:rsidRDefault="005B378B" w:rsidP="005B378B">
      <w:pPr>
        <w:spacing w:after="0" w:line="240" w:lineRule="auto"/>
        <w:rPr>
          <w:rFonts w:ascii="Times New Roman" w:hAnsi="Times New Roman" w:cs="Times New Roman"/>
        </w:rPr>
      </w:pPr>
    </w:p>
    <w:p w14:paraId="504C2291" w14:textId="04A3F4AB" w:rsidR="005B378B" w:rsidRDefault="005B378B" w:rsidP="005B378B">
      <w:pPr>
        <w:spacing w:after="0" w:line="240" w:lineRule="auto"/>
        <w:rPr>
          <w:rFonts w:ascii="Times New Roman" w:hAnsi="Times New Roman" w:cs="Times New Roman"/>
        </w:rPr>
      </w:pPr>
      <w:r>
        <w:rPr>
          <w:rFonts w:ascii="Times New Roman" w:hAnsi="Times New Roman" w:cs="Times New Roman"/>
        </w:rPr>
        <w:t>____________________</w:t>
      </w:r>
    </w:p>
    <w:p w14:paraId="20EE0982" w14:textId="5D03124A" w:rsidR="005B378B" w:rsidRDefault="005B378B" w:rsidP="005B378B">
      <w:pPr>
        <w:spacing w:after="0" w:line="240" w:lineRule="auto"/>
        <w:rPr>
          <w:rFonts w:ascii="Times New Roman" w:hAnsi="Times New Roman" w:cs="Times New Roman"/>
        </w:rPr>
      </w:pPr>
      <w:r>
        <w:rPr>
          <w:rFonts w:ascii="Times New Roman" w:hAnsi="Times New Roman" w:cs="Times New Roman"/>
        </w:rPr>
        <w:t>[HUSBAND]</w:t>
      </w:r>
    </w:p>
    <w:p w14:paraId="4654C6BA" w14:textId="3D58A529" w:rsidR="005B378B" w:rsidRDefault="005B378B" w:rsidP="005B378B">
      <w:pPr>
        <w:spacing w:after="0" w:line="240" w:lineRule="auto"/>
        <w:rPr>
          <w:rFonts w:ascii="Times New Roman" w:hAnsi="Times New Roman" w:cs="Times New Roman"/>
        </w:rPr>
      </w:pPr>
    </w:p>
    <w:p w14:paraId="0CC4FCB3" w14:textId="77777777" w:rsidR="005B378B" w:rsidRDefault="005B378B" w:rsidP="005B378B">
      <w:pPr>
        <w:spacing w:after="0" w:line="240" w:lineRule="auto"/>
        <w:rPr>
          <w:rFonts w:ascii="Times New Roman" w:hAnsi="Times New Roman" w:cs="Times New Roman"/>
        </w:rPr>
      </w:pPr>
    </w:p>
    <w:p w14:paraId="319F04EF" w14:textId="20B062C6" w:rsidR="005B378B" w:rsidRDefault="005B378B" w:rsidP="005B378B">
      <w:pPr>
        <w:spacing w:after="0" w:line="240" w:lineRule="auto"/>
        <w:rPr>
          <w:rFonts w:ascii="Times New Roman" w:hAnsi="Times New Roman" w:cs="Times New Roman"/>
        </w:rPr>
      </w:pPr>
      <w:r w:rsidRPr="005B378B">
        <w:rPr>
          <w:rFonts w:ascii="Times New Roman" w:hAnsi="Times New Roman" w:cs="Times New Roman"/>
        </w:rPr>
        <w:t xml:space="preserve">SUBSCRIBED AND SWORN TO before me on the ______ day of ________________, 2020, by </w:t>
      </w:r>
      <w:r>
        <w:rPr>
          <w:rFonts w:ascii="Times New Roman" w:hAnsi="Times New Roman" w:cs="Times New Roman"/>
        </w:rPr>
        <w:t>[</w:t>
      </w:r>
      <w:r>
        <w:rPr>
          <w:rFonts w:ascii="Times New Roman" w:hAnsi="Times New Roman" w:cs="Times New Roman"/>
        </w:rPr>
        <w:t>HUSBAND</w:t>
      </w:r>
      <w:r>
        <w:rPr>
          <w:rFonts w:ascii="Times New Roman" w:hAnsi="Times New Roman" w:cs="Times New Roman"/>
        </w:rPr>
        <w:t>]</w:t>
      </w:r>
    </w:p>
    <w:p w14:paraId="3C8D14FF" w14:textId="77777777" w:rsidR="005B378B" w:rsidRDefault="005B378B" w:rsidP="005B378B">
      <w:pPr>
        <w:spacing w:after="0" w:line="240" w:lineRule="auto"/>
        <w:ind w:left="2880"/>
        <w:rPr>
          <w:rFonts w:ascii="Times New Roman" w:hAnsi="Times New Roman" w:cs="Times New Roman"/>
        </w:rPr>
      </w:pPr>
    </w:p>
    <w:p w14:paraId="0B6B621E" w14:textId="77777777" w:rsidR="005B378B" w:rsidRPr="005B378B" w:rsidRDefault="005B378B" w:rsidP="005B378B">
      <w:pPr>
        <w:spacing w:after="0" w:line="240" w:lineRule="auto"/>
        <w:ind w:left="2880"/>
        <w:rPr>
          <w:rFonts w:ascii="Times New Roman" w:hAnsi="Times New Roman" w:cs="Times New Roman"/>
        </w:rPr>
      </w:pPr>
      <w:r>
        <w:rPr>
          <w:rFonts w:ascii="Times New Roman" w:hAnsi="Times New Roman" w:cs="Times New Roman"/>
        </w:rPr>
        <w:t>_________________________________</w:t>
      </w:r>
    </w:p>
    <w:p w14:paraId="319FC675" w14:textId="77777777" w:rsidR="005B378B" w:rsidRPr="005B378B" w:rsidRDefault="005B378B" w:rsidP="005B378B">
      <w:pPr>
        <w:spacing w:after="0" w:line="240" w:lineRule="auto"/>
        <w:ind w:left="2880"/>
        <w:rPr>
          <w:rFonts w:ascii="Times New Roman" w:hAnsi="Times New Roman" w:cs="Times New Roman"/>
        </w:rPr>
      </w:pPr>
      <w:r w:rsidRPr="005B378B">
        <w:rPr>
          <w:rFonts w:ascii="Times New Roman" w:hAnsi="Times New Roman" w:cs="Times New Roman"/>
        </w:rPr>
        <w:t>NOTARY PUBLIC in and for the State of Texas</w:t>
      </w:r>
    </w:p>
    <w:p w14:paraId="1D768E54" w14:textId="77777777" w:rsidR="005B378B" w:rsidRDefault="005B378B" w:rsidP="005B378B">
      <w:pPr>
        <w:spacing w:after="0" w:line="240" w:lineRule="auto"/>
        <w:rPr>
          <w:rFonts w:ascii="Times New Roman" w:hAnsi="Times New Roman" w:cs="Times New Roman"/>
        </w:rPr>
      </w:pPr>
    </w:p>
    <w:p w14:paraId="52B5FBD2" w14:textId="2A8A7A89" w:rsidR="005B378B" w:rsidRDefault="005B378B">
      <w:pPr>
        <w:rPr>
          <w:rFonts w:ascii="Times New Roman" w:hAnsi="Times New Roman" w:cs="Times New Roman"/>
        </w:rPr>
      </w:pPr>
      <w:r>
        <w:rPr>
          <w:rFonts w:ascii="Times New Roman" w:hAnsi="Times New Roman" w:cs="Times New Roman"/>
        </w:rPr>
        <w:br w:type="page"/>
      </w:r>
    </w:p>
    <w:p w14:paraId="1D8BAC0B" w14:textId="77777777" w:rsidR="005B378B" w:rsidRPr="005B378B" w:rsidRDefault="005B378B" w:rsidP="005B378B">
      <w:pPr>
        <w:spacing w:after="0" w:line="240" w:lineRule="auto"/>
        <w:rPr>
          <w:rFonts w:ascii="Times New Roman" w:hAnsi="Times New Roman" w:cs="Times New Roman"/>
          <w:b/>
          <w:bCs/>
          <w:i/>
          <w:iCs/>
          <w:u w:val="single"/>
        </w:rPr>
      </w:pPr>
    </w:p>
    <w:p w14:paraId="532A0799" w14:textId="683EF7D1" w:rsidR="00CC45DB" w:rsidRPr="005B378B" w:rsidRDefault="00CC45DB" w:rsidP="005B378B">
      <w:pPr>
        <w:spacing w:after="0" w:line="240" w:lineRule="auto"/>
        <w:rPr>
          <w:rFonts w:ascii="Times New Roman" w:hAnsi="Times New Roman" w:cs="Times New Roman"/>
          <w:b/>
          <w:bCs/>
          <w:i/>
          <w:iCs/>
          <w:u w:val="single"/>
        </w:rPr>
      </w:pPr>
      <w:r w:rsidRPr="005B378B">
        <w:rPr>
          <w:rFonts w:ascii="Times New Roman" w:hAnsi="Times New Roman" w:cs="Times New Roman"/>
          <w:b/>
          <w:bCs/>
          <w:i/>
          <w:iCs/>
          <w:u w:val="single"/>
        </w:rPr>
        <w:t>Exhibit A</w:t>
      </w:r>
    </w:p>
    <w:p w14:paraId="00F08D2F" w14:textId="77777777" w:rsidR="005B378B" w:rsidRDefault="005B378B" w:rsidP="005B378B">
      <w:pPr>
        <w:spacing w:after="0" w:line="240" w:lineRule="auto"/>
        <w:rPr>
          <w:rFonts w:ascii="Times New Roman" w:hAnsi="Times New Roman" w:cs="Times New Roman"/>
        </w:rPr>
      </w:pPr>
    </w:p>
    <w:p w14:paraId="66A7D756" w14:textId="346BF6B1" w:rsidR="005B378B" w:rsidRDefault="005B378B" w:rsidP="005B378B">
      <w:pPr>
        <w:spacing w:after="0" w:line="240" w:lineRule="auto"/>
        <w:rPr>
          <w:rFonts w:ascii="Times New Roman" w:hAnsi="Times New Roman" w:cs="Times New Roman"/>
        </w:rPr>
      </w:pPr>
      <w:r>
        <w:rPr>
          <w:rFonts w:ascii="Times New Roman" w:hAnsi="Times New Roman" w:cs="Times New Roman"/>
        </w:rPr>
        <w:t>[WIFE] Schedule of Separate property</w:t>
      </w:r>
    </w:p>
    <w:p w14:paraId="2CE3BEF7" w14:textId="77777777" w:rsidR="005B378B" w:rsidRDefault="005B378B" w:rsidP="005B378B">
      <w:pPr>
        <w:spacing w:after="0" w:line="240" w:lineRule="auto"/>
        <w:rPr>
          <w:rFonts w:ascii="Times New Roman" w:hAnsi="Times New Roman" w:cs="Times New Roman"/>
        </w:rPr>
      </w:pPr>
    </w:p>
    <w:p w14:paraId="0E7268D4" w14:textId="05E7F7F1"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 xml:space="preserve">· Trust – revocable trust, </w:t>
      </w:r>
      <w:r w:rsidR="005B378B">
        <w:rPr>
          <w:rFonts w:ascii="Times New Roman" w:hAnsi="Times New Roman" w:cs="Times New Roman"/>
        </w:rPr>
        <w:t>[CHILD]</w:t>
      </w:r>
      <w:r w:rsidRPr="005B378B">
        <w:rPr>
          <w:rFonts w:ascii="Times New Roman" w:hAnsi="Times New Roman" w:cs="Times New Roman"/>
        </w:rPr>
        <w:t xml:space="preserve"> is Trustee and </w:t>
      </w:r>
      <w:r w:rsidR="005B378B">
        <w:rPr>
          <w:rFonts w:ascii="Times New Roman" w:hAnsi="Times New Roman" w:cs="Times New Roman"/>
        </w:rPr>
        <w:t>[GRANDCHILD]</w:t>
      </w:r>
      <w:r w:rsidRPr="005B378B">
        <w:rPr>
          <w:rFonts w:ascii="Times New Roman" w:hAnsi="Times New Roman" w:cs="Times New Roman"/>
        </w:rPr>
        <w:t xml:space="preserve"> is the primary beneficiary</w:t>
      </w:r>
    </w:p>
    <w:p w14:paraId="562C443D" w14:textId="2F1F8489"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 xml:space="preserve">· Trust – irrevocable trust, </w:t>
      </w:r>
      <w:r w:rsidR="005B378B">
        <w:rPr>
          <w:rFonts w:ascii="Times New Roman" w:hAnsi="Times New Roman" w:cs="Times New Roman"/>
        </w:rPr>
        <w:t>[CHILD]</w:t>
      </w:r>
      <w:r w:rsidR="005B378B" w:rsidRPr="005B378B">
        <w:rPr>
          <w:rFonts w:ascii="Times New Roman" w:hAnsi="Times New Roman" w:cs="Times New Roman"/>
        </w:rPr>
        <w:t xml:space="preserve"> is Trustee and </w:t>
      </w:r>
      <w:r w:rsidR="005B378B">
        <w:rPr>
          <w:rFonts w:ascii="Times New Roman" w:hAnsi="Times New Roman" w:cs="Times New Roman"/>
        </w:rPr>
        <w:t>[GRANDCHILD]</w:t>
      </w:r>
      <w:r w:rsidR="005B378B" w:rsidRPr="005B378B">
        <w:rPr>
          <w:rFonts w:ascii="Times New Roman" w:hAnsi="Times New Roman" w:cs="Times New Roman"/>
        </w:rPr>
        <w:t xml:space="preserve"> is the primary beneficiary</w:t>
      </w:r>
    </w:p>
    <w:p w14:paraId="7B42ACFA" w14:textId="160E1638"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w:t>
      </w:r>
      <w:r w:rsidR="005B378B">
        <w:rPr>
          <w:rFonts w:ascii="Times New Roman" w:hAnsi="Times New Roman" w:cs="Times New Roman"/>
        </w:rPr>
        <w:t>[BUSINESS]</w:t>
      </w:r>
      <w:r w:rsidRPr="005B378B">
        <w:rPr>
          <w:rFonts w:ascii="Times New Roman" w:hAnsi="Times New Roman" w:cs="Times New Roman"/>
        </w:rPr>
        <w:t>, LLC</w:t>
      </w:r>
    </w:p>
    <w:p w14:paraId="47F2E456"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owned 25% by Black Lab Trust</w:t>
      </w:r>
    </w:p>
    <w:p w14:paraId="4C2E9846"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owned 25% by Rockham Trust</w:t>
      </w:r>
    </w:p>
    <w:p w14:paraId="7AA0EC45" w14:textId="074C6631"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w:t>
      </w:r>
      <w:r w:rsidR="005B378B">
        <w:rPr>
          <w:rFonts w:ascii="Times New Roman" w:hAnsi="Times New Roman" w:cs="Times New Roman"/>
        </w:rPr>
        <w:t>[BUSINESS]</w:t>
      </w:r>
      <w:r w:rsidRPr="005B378B">
        <w:rPr>
          <w:rFonts w:ascii="Times New Roman" w:hAnsi="Times New Roman" w:cs="Times New Roman"/>
        </w:rPr>
        <w:t>, LLC</w:t>
      </w:r>
    </w:p>
    <w:p w14:paraId="1441ED8B" w14:textId="35A9F198"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 xml:space="preserve">owned 49% by </w:t>
      </w:r>
      <w:r w:rsidR="005B378B">
        <w:rPr>
          <w:rFonts w:ascii="Times New Roman" w:hAnsi="Times New Roman" w:cs="Times New Roman"/>
        </w:rPr>
        <w:t>[WIFE]</w:t>
      </w:r>
      <w:r w:rsidRPr="005B378B">
        <w:rPr>
          <w:rFonts w:ascii="Times New Roman" w:hAnsi="Times New Roman" w:cs="Times New Roman"/>
        </w:rPr>
        <w:t xml:space="preserve"> individually</w:t>
      </w:r>
    </w:p>
    <w:p w14:paraId="4042A731"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·Cadillac SRX</w:t>
      </w:r>
    </w:p>
    <w:p w14:paraId="5814D765"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 Chase checking and savings account $46,394</w:t>
      </w:r>
    </w:p>
    <w:p w14:paraId="32981A4E"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 Wells Fargo account $82,957</w:t>
      </w:r>
    </w:p>
    <w:p w14:paraId="1035E94C"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 Schwab account $239,811</w:t>
      </w:r>
    </w:p>
    <w:p w14:paraId="64A788C2" w14:textId="194FFCCB"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 xml:space="preserve">· Real property located at </w:t>
      </w:r>
      <w:r w:rsidR="005B378B">
        <w:rPr>
          <w:rFonts w:ascii="Times New Roman" w:hAnsi="Times New Roman" w:cs="Times New Roman"/>
        </w:rPr>
        <w:t>[ADDRESS]</w:t>
      </w:r>
      <w:r w:rsidRPr="005B378B">
        <w:rPr>
          <w:rFonts w:ascii="Times New Roman" w:hAnsi="Times New Roman" w:cs="Times New Roman"/>
        </w:rPr>
        <w:t xml:space="preserve"> (50% undivided interest)</w:t>
      </w:r>
    </w:p>
    <w:p w14:paraId="0A365D76"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 Jewelry- not limited to the following</w:t>
      </w:r>
    </w:p>
    <w:p w14:paraId="62AC2951"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 Cartier Watch with diamonds</w:t>
      </w:r>
    </w:p>
    <w:p w14:paraId="01BA0423"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 Cartier Watch two-tone</w:t>
      </w:r>
    </w:p>
    <w:p w14:paraId="583D61EB"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 3.5 ct. diamond ring</w:t>
      </w:r>
    </w:p>
    <w:p w14:paraId="45E25ED9"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 Various David Yurman, John Hardy and miscellaneous jewelry</w:t>
      </w:r>
    </w:p>
    <w:p w14:paraId="185D7996"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 Diamond hoop earrings</w:t>
      </w:r>
    </w:p>
    <w:p w14:paraId="550E1F4C"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 Tiffany Gold scarf necklace</w:t>
      </w:r>
    </w:p>
    <w:p w14:paraId="19D37C1B"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 Diamond and gold “s” shaped necklace</w:t>
      </w:r>
    </w:p>
    <w:p w14:paraId="614CD4F3"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 2 ct. Diamond pendant</w:t>
      </w:r>
    </w:p>
    <w:p w14:paraId="5B925082"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 Topaz / gold ring with diamonds</w:t>
      </w:r>
    </w:p>
    <w:p w14:paraId="5E1DA62E" w14:textId="322CF90C"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 Gold and silver coin collection</w:t>
      </w:r>
    </w:p>
    <w:p w14:paraId="327D2AE6"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-Luongo oil painting</w:t>
      </w:r>
    </w:p>
    <w:p w14:paraId="06E37A85"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-Amstater oil painting</w:t>
      </w:r>
    </w:p>
    <w:p w14:paraId="305E847A"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-Matisse drawing</w:t>
      </w:r>
    </w:p>
    <w:p w14:paraId="350D0141" w14:textId="77777777" w:rsidR="00CC45DB" w:rsidRPr="005B378B" w:rsidRDefault="00CC45DB" w:rsidP="005B378B">
      <w:pPr>
        <w:spacing w:after="0" w:line="240" w:lineRule="auto"/>
        <w:rPr>
          <w:rFonts w:ascii="Times New Roman" w:hAnsi="Times New Roman" w:cs="Times New Roman"/>
        </w:rPr>
      </w:pPr>
      <w:r w:rsidRPr="005B378B">
        <w:rPr>
          <w:rFonts w:ascii="Times New Roman" w:hAnsi="Times New Roman" w:cs="Times New Roman"/>
        </w:rPr>
        <w:t>-Leroy Neiman paintings</w:t>
      </w:r>
    </w:p>
    <w:p w14:paraId="0CF39F00" w14:textId="77777777" w:rsidR="005B378B" w:rsidRDefault="005B378B" w:rsidP="005B378B">
      <w:pPr>
        <w:spacing w:after="0" w:line="240" w:lineRule="auto"/>
        <w:rPr>
          <w:rFonts w:ascii="Times New Roman" w:hAnsi="Times New Roman" w:cs="Times New Roman"/>
        </w:rPr>
      </w:pPr>
    </w:p>
    <w:p w14:paraId="7804CE7E" w14:textId="6B72ABAF" w:rsidR="005B378B" w:rsidRDefault="005B378B">
      <w:pPr>
        <w:rPr>
          <w:rFonts w:ascii="Times New Roman" w:hAnsi="Times New Roman" w:cs="Times New Roman"/>
        </w:rPr>
      </w:pPr>
      <w:r>
        <w:rPr>
          <w:rFonts w:ascii="Times New Roman" w:hAnsi="Times New Roman" w:cs="Times New Roman"/>
        </w:rPr>
        <w:br w:type="page"/>
      </w:r>
    </w:p>
    <w:p w14:paraId="293158C7" w14:textId="77777777" w:rsidR="005B378B" w:rsidRDefault="005B378B" w:rsidP="005B378B">
      <w:pPr>
        <w:spacing w:after="0" w:line="240" w:lineRule="auto"/>
        <w:rPr>
          <w:rFonts w:ascii="Times New Roman" w:hAnsi="Times New Roman" w:cs="Times New Roman"/>
        </w:rPr>
      </w:pPr>
    </w:p>
    <w:p w14:paraId="4AF85891" w14:textId="7927696F" w:rsidR="00CC45DB" w:rsidRPr="005B378B" w:rsidRDefault="00CC45DB" w:rsidP="005B378B">
      <w:pPr>
        <w:spacing w:after="0" w:line="240" w:lineRule="auto"/>
        <w:rPr>
          <w:rFonts w:ascii="Times New Roman" w:hAnsi="Times New Roman" w:cs="Times New Roman"/>
          <w:b/>
          <w:bCs/>
          <w:i/>
          <w:iCs/>
          <w:u w:val="single"/>
        </w:rPr>
      </w:pPr>
      <w:r w:rsidRPr="005B378B">
        <w:rPr>
          <w:rFonts w:ascii="Times New Roman" w:hAnsi="Times New Roman" w:cs="Times New Roman"/>
          <w:b/>
          <w:bCs/>
          <w:i/>
          <w:iCs/>
          <w:u w:val="single"/>
        </w:rPr>
        <w:t>Exhibit B</w:t>
      </w:r>
    </w:p>
    <w:p w14:paraId="3B9A0BFE" w14:textId="77777777" w:rsidR="005B378B" w:rsidRDefault="005B378B" w:rsidP="005B378B">
      <w:pPr>
        <w:spacing w:after="0" w:line="240" w:lineRule="auto"/>
        <w:rPr>
          <w:rFonts w:ascii="Times New Roman" w:hAnsi="Times New Roman" w:cs="Times New Roman"/>
        </w:rPr>
      </w:pPr>
    </w:p>
    <w:p w14:paraId="346A8CE4" w14:textId="59E18EBA" w:rsidR="00CC45DB" w:rsidRDefault="005B378B" w:rsidP="005B378B">
      <w:pPr>
        <w:spacing w:after="0" w:line="240" w:lineRule="auto"/>
        <w:rPr>
          <w:rFonts w:ascii="Times New Roman" w:hAnsi="Times New Roman" w:cs="Times New Roman"/>
        </w:rPr>
      </w:pPr>
      <w:r>
        <w:rPr>
          <w:rFonts w:ascii="Times New Roman" w:hAnsi="Times New Roman" w:cs="Times New Roman"/>
        </w:rPr>
        <w:t xml:space="preserve">[HUSBAND] </w:t>
      </w:r>
      <w:r w:rsidR="00CC45DB" w:rsidRPr="005B378B">
        <w:rPr>
          <w:rFonts w:ascii="Times New Roman" w:hAnsi="Times New Roman" w:cs="Times New Roman"/>
        </w:rPr>
        <w:t>Schedule of Separate Property</w:t>
      </w:r>
    </w:p>
    <w:p w14:paraId="3D2D5A59" w14:textId="77777777" w:rsidR="005B378B" w:rsidRPr="005B378B" w:rsidRDefault="005B378B" w:rsidP="005B378B">
      <w:pPr>
        <w:spacing w:after="0" w:line="240" w:lineRule="auto"/>
        <w:rPr>
          <w:rFonts w:ascii="Times New Roman" w:hAnsi="Times New Roman" w:cs="Times New Roman"/>
        </w:rPr>
      </w:pPr>
    </w:p>
    <w:p w14:paraId="76ABE070" w14:textId="2F2A8E42" w:rsidR="00CC45DB" w:rsidRPr="005B378B" w:rsidRDefault="00CC45DB" w:rsidP="005B378B">
      <w:pPr>
        <w:pStyle w:val="ListParagraph"/>
        <w:numPr>
          <w:ilvl w:val="0"/>
          <w:numId w:val="1"/>
        </w:numPr>
        <w:spacing w:after="0" w:line="240" w:lineRule="auto"/>
        <w:rPr>
          <w:rFonts w:ascii="Times New Roman" w:hAnsi="Times New Roman" w:cs="Times New Roman"/>
        </w:rPr>
      </w:pPr>
      <w:r w:rsidRPr="005B378B">
        <w:rPr>
          <w:rFonts w:ascii="Times New Roman" w:hAnsi="Times New Roman" w:cs="Times New Roman"/>
        </w:rPr>
        <w:t>Men’s Rolex Stainless Steel Submariner Watch</w:t>
      </w:r>
    </w:p>
    <w:p w14:paraId="3ACE322E" w14:textId="51905FB9" w:rsidR="00CC45DB" w:rsidRPr="005B378B" w:rsidRDefault="00CC45DB" w:rsidP="005B378B">
      <w:pPr>
        <w:pStyle w:val="ListParagraph"/>
        <w:numPr>
          <w:ilvl w:val="0"/>
          <w:numId w:val="1"/>
        </w:numPr>
        <w:spacing w:after="0" w:line="240" w:lineRule="auto"/>
        <w:rPr>
          <w:rFonts w:ascii="Times New Roman" w:hAnsi="Times New Roman" w:cs="Times New Roman"/>
        </w:rPr>
      </w:pPr>
      <w:r w:rsidRPr="005B378B">
        <w:rPr>
          <w:rFonts w:ascii="Times New Roman" w:hAnsi="Times New Roman" w:cs="Times New Roman"/>
        </w:rPr>
        <w:t>Man’s Rolex Gold Plated Oyster Perpetual Watch</w:t>
      </w:r>
    </w:p>
    <w:p w14:paraId="1367F48B" w14:textId="7F1675C3" w:rsidR="00CC45DB" w:rsidRPr="005B378B" w:rsidRDefault="00CC45DB" w:rsidP="005B378B">
      <w:pPr>
        <w:pStyle w:val="ListParagraph"/>
        <w:numPr>
          <w:ilvl w:val="0"/>
          <w:numId w:val="1"/>
        </w:numPr>
        <w:spacing w:after="0" w:line="240" w:lineRule="auto"/>
        <w:rPr>
          <w:rFonts w:ascii="Times New Roman" w:hAnsi="Times New Roman" w:cs="Times New Roman"/>
        </w:rPr>
      </w:pPr>
      <w:r w:rsidRPr="005B378B">
        <w:rPr>
          <w:rFonts w:ascii="Times New Roman" w:hAnsi="Times New Roman" w:cs="Times New Roman"/>
        </w:rPr>
        <w:t>Man’s Bulova Watch</w:t>
      </w:r>
    </w:p>
    <w:p w14:paraId="161D2635" w14:textId="69533A61" w:rsidR="00CC45DB" w:rsidRPr="005B378B" w:rsidRDefault="00CC45DB" w:rsidP="005B378B">
      <w:pPr>
        <w:pStyle w:val="ListParagraph"/>
        <w:numPr>
          <w:ilvl w:val="0"/>
          <w:numId w:val="1"/>
        </w:numPr>
        <w:spacing w:after="0" w:line="240" w:lineRule="auto"/>
        <w:rPr>
          <w:rFonts w:ascii="Times New Roman" w:hAnsi="Times New Roman" w:cs="Times New Roman"/>
        </w:rPr>
      </w:pPr>
      <w:r w:rsidRPr="005B378B">
        <w:rPr>
          <w:rFonts w:ascii="Times New Roman" w:hAnsi="Times New Roman" w:cs="Times New Roman"/>
        </w:rPr>
        <w:t>Boy’s diamond set in gold ring</w:t>
      </w:r>
    </w:p>
    <w:p w14:paraId="774F6B15" w14:textId="710A6107" w:rsidR="00CC45DB" w:rsidRPr="005B378B" w:rsidRDefault="00CC45DB" w:rsidP="005B378B">
      <w:pPr>
        <w:pStyle w:val="ListParagraph"/>
        <w:numPr>
          <w:ilvl w:val="0"/>
          <w:numId w:val="1"/>
        </w:numPr>
        <w:spacing w:after="0" w:line="240" w:lineRule="auto"/>
        <w:rPr>
          <w:rFonts w:ascii="Times New Roman" w:hAnsi="Times New Roman" w:cs="Times New Roman"/>
        </w:rPr>
      </w:pPr>
      <w:r w:rsidRPr="005B378B">
        <w:rPr>
          <w:rFonts w:ascii="Times New Roman" w:hAnsi="Times New Roman" w:cs="Times New Roman"/>
        </w:rPr>
        <w:t xml:space="preserve">Half interest in coin collection in three safe deposit boxes at Chase (Other half interest is owned by </w:t>
      </w:r>
      <w:r w:rsidR="005B378B">
        <w:rPr>
          <w:rFonts w:ascii="Times New Roman" w:hAnsi="Times New Roman" w:cs="Times New Roman"/>
        </w:rPr>
        <w:t>[SISTER]</w:t>
      </w:r>
      <w:r w:rsidRPr="005B378B">
        <w:rPr>
          <w:rFonts w:ascii="Times New Roman" w:hAnsi="Times New Roman" w:cs="Times New Roman"/>
        </w:rPr>
        <w:t>.)</w:t>
      </w:r>
    </w:p>
    <w:p w14:paraId="3CCC0ECC" w14:textId="4F6B466D" w:rsidR="00CC45DB" w:rsidRPr="005B378B" w:rsidRDefault="00CC45DB" w:rsidP="005B378B">
      <w:pPr>
        <w:pStyle w:val="ListParagraph"/>
        <w:numPr>
          <w:ilvl w:val="0"/>
          <w:numId w:val="1"/>
        </w:numPr>
        <w:spacing w:after="0" w:line="240" w:lineRule="auto"/>
        <w:rPr>
          <w:rFonts w:ascii="Times New Roman" w:hAnsi="Times New Roman" w:cs="Times New Roman"/>
        </w:rPr>
      </w:pPr>
      <w:r w:rsidRPr="005B378B">
        <w:rPr>
          <w:rFonts w:ascii="Times New Roman" w:hAnsi="Times New Roman" w:cs="Times New Roman"/>
        </w:rPr>
        <w:t>Cash on hand - $86,000</w:t>
      </w:r>
    </w:p>
    <w:p w14:paraId="06F41E43" w14:textId="77777777" w:rsidR="005B378B" w:rsidRDefault="00CC45DB" w:rsidP="005B378B">
      <w:pPr>
        <w:pStyle w:val="ListParagraph"/>
        <w:numPr>
          <w:ilvl w:val="0"/>
          <w:numId w:val="1"/>
        </w:numPr>
        <w:spacing w:after="0" w:line="240" w:lineRule="auto"/>
        <w:rPr>
          <w:rFonts w:ascii="Times New Roman" w:hAnsi="Times New Roman" w:cs="Times New Roman"/>
        </w:rPr>
      </w:pPr>
      <w:r w:rsidRPr="005B378B">
        <w:rPr>
          <w:rFonts w:ascii="Times New Roman" w:hAnsi="Times New Roman" w:cs="Times New Roman"/>
        </w:rPr>
        <w:t>Charles Schwab Cash Account - $130,879</w:t>
      </w:r>
    </w:p>
    <w:p w14:paraId="3F57532E" w14:textId="77777777" w:rsidR="005B378B" w:rsidRDefault="00CC45DB" w:rsidP="005B378B">
      <w:pPr>
        <w:pStyle w:val="ListParagraph"/>
        <w:numPr>
          <w:ilvl w:val="0"/>
          <w:numId w:val="1"/>
        </w:numPr>
        <w:spacing w:after="0" w:line="240" w:lineRule="auto"/>
        <w:rPr>
          <w:rFonts w:ascii="Times New Roman" w:hAnsi="Times New Roman" w:cs="Times New Roman"/>
        </w:rPr>
      </w:pPr>
      <w:r w:rsidRPr="005B378B">
        <w:rPr>
          <w:rFonts w:ascii="Times New Roman" w:hAnsi="Times New Roman" w:cs="Times New Roman"/>
        </w:rPr>
        <w:t xml:space="preserve">Real property located at </w:t>
      </w:r>
      <w:r w:rsidR="005B378B">
        <w:rPr>
          <w:rFonts w:ascii="Times New Roman" w:hAnsi="Times New Roman" w:cs="Times New Roman"/>
        </w:rPr>
        <w:t>[ADDRESS]</w:t>
      </w:r>
      <w:r w:rsidRPr="005B378B">
        <w:rPr>
          <w:rFonts w:ascii="Times New Roman" w:hAnsi="Times New Roman" w:cs="Times New Roman"/>
        </w:rPr>
        <w:t xml:space="preserve"> (50% undivided interest)</w:t>
      </w:r>
    </w:p>
    <w:p w14:paraId="5B031D3A" w14:textId="77777777" w:rsidR="005B378B" w:rsidRDefault="005B378B" w:rsidP="005B378B">
      <w:pPr>
        <w:pStyle w:val="ListParagraph"/>
        <w:numPr>
          <w:ilvl w:val="0"/>
          <w:numId w:val="1"/>
        </w:numPr>
        <w:spacing w:after="0" w:line="240" w:lineRule="auto"/>
        <w:rPr>
          <w:rFonts w:ascii="Times New Roman" w:hAnsi="Times New Roman" w:cs="Times New Roman"/>
        </w:rPr>
      </w:pPr>
      <w:r w:rsidRPr="005B378B">
        <w:rPr>
          <w:rFonts w:ascii="Times New Roman" w:hAnsi="Times New Roman" w:cs="Times New Roman"/>
        </w:rPr>
        <w:t>[BUSINESS]</w:t>
      </w:r>
      <w:r w:rsidR="00CC45DB" w:rsidRPr="005B378B">
        <w:rPr>
          <w:rFonts w:ascii="Times New Roman" w:hAnsi="Times New Roman" w:cs="Times New Roman"/>
        </w:rPr>
        <w:t>, LLC – 51% Membership Interest</w:t>
      </w:r>
    </w:p>
    <w:p w14:paraId="4D6D6321" w14:textId="77777777" w:rsidR="005B378B" w:rsidRDefault="005B378B" w:rsidP="005B378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[BORROWER]</w:t>
      </w:r>
      <w:r w:rsidR="00CC45DB" w:rsidRPr="005B378B">
        <w:rPr>
          <w:rFonts w:ascii="Times New Roman" w:hAnsi="Times New Roman" w:cs="Times New Roman"/>
        </w:rPr>
        <w:t>, LP Promissory Note (12/20/2015) -- $125,000</w:t>
      </w:r>
    </w:p>
    <w:p w14:paraId="02D6C46C" w14:textId="77777777" w:rsidR="005B378B" w:rsidRDefault="00CC45DB" w:rsidP="005B378B">
      <w:pPr>
        <w:pStyle w:val="ListParagraph"/>
        <w:numPr>
          <w:ilvl w:val="0"/>
          <w:numId w:val="1"/>
        </w:numPr>
        <w:spacing w:after="0" w:line="240" w:lineRule="auto"/>
        <w:rPr>
          <w:rFonts w:ascii="Times New Roman" w:hAnsi="Times New Roman" w:cs="Times New Roman"/>
        </w:rPr>
      </w:pPr>
      <w:r w:rsidRPr="005B378B">
        <w:rPr>
          <w:rFonts w:ascii="Times New Roman" w:hAnsi="Times New Roman" w:cs="Times New Roman"/>
        </w:rPr>
        <w:t xml:space="preserve">Beneficial Interest in the tangible personal property of the Estate of </w:t>
      </w:r>
      <w:r w:rsidR="005B378B">
        <w:rPr>
          <w:rFonts w:ascii="Times New Roman" w:hAnsi="Times New Roman" w:cs="Times New Roman"/>
        </w:rPr>
        <w:t>[MOTHER]</w:t>
      </w:r>
    </w:p>
    <w:p w14:paraId="25B80E5B" w14:textId="3E9FE947" w:rsidR="00CC45DB" w:rsidRPr="005B378B" w:rsidRDefault="00CC45DB" w:rsidP="005B378B">
      <w:pPr>
        <w:pStyle w:val="ListParagraph"/>
        <w:numPr>
          <w:ilvl w:val="0"/>
          <w:numId w:val="1"/>
        </w:numPr>
        <w:spacing w:after="0" w:line="240" w:lineRule="auto"/>
        <w:rPr>
          <w:rFonts w:ascii="Times New Roman" w:hAnsi="Times New Roman" w:cs="Times New Roman"/>
        </w:rPr>
      </w:pPr>
      <w:r w:rsidRPr="005B378B">
        <w:rPr>
          <w:rFonts w:ascii="Times New Roman" w:hAnsi="Times New Roman" w:cs="Times New Roman"/>
        </w:rPr>
        <w:t xml:space="preserve">Beneficial Interest in Trust A, established under the </w:t>
      </w:r>
      <w:r w:rsidR="005B378B">
        <w:rPr>
          <w:rFonts w:ascii="Times New Roman" w:hAnsi="Times New Roman" w:cs="Times New Roman"/>
        </w:rPr>
        <w:t>[MOTHER]</w:t>
      </w:r>
      <w:r w:rsidRPr="005B378B">
        <w:rPr>
          <w:rFonts w:ascii="Times New Roman" w:hAnsi="Times New Roman" w:cs="Times New Roman"/>
        </w:rPr>
        <w:t xml:space="preserve"> 2008 Living Trust Agreement, dated 03/12/2008</w:t>
      </w:r>
    </w:p>
    <w:p w14:paraId="3CE32791" w14:textId="17C52ACD" w:rsidR="001F0AE8" w:rsidRPr="005B378B" w:rsidRDefault="001F0AE8" w:rsidP="005B378B">
      <w:pPr>
        <w:spacing w:after="0" w:line="240" w:lineRule="auto"/>
        <w:rPr>
          <w:rFonts w:ascii="Times New Roman" w:hAnsi="Times New Roman" w:cs="Times New Roman"/>
        </w:rPr>
      </w:pPr>
    </w:p>
    <w:sectPr w:rsidR="001F0AE8" w:rsidRPr="005B378B" w:rsidSect="00BE0201">
      <w:pgSz w:w="12240" w:h="15840"/>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A286" w14:textId="77777777" w:rsidR="005B378B" w:rsidRDefault="005B378B" w:rsidP="005B378B">
      <w:pPr>
        <w:spacing w:after="0" w:line="240" w:lineRule="auto"/>
      </w:pPr>
      <w:r>
        <w:separator/>
      </w:r>
    </w:p>
  </w:endnote>
  <w:endnote w:type="continuationSeparator" w:id="0">
    <w:p w14:paraId="68661EF8" w14:textId="77777777" w:rsidR="005B378B" w:rsidRDefault="005B378B" w:rsidP="005B3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C7BB8" w14:textId="77777777" w:rsidR="005B378B" w:rsidRDefault="005B378B" w:rsidP="005B378B">
      <w:pPr>
        <w:spacing w:after="0" w:line="240" w:lineRule="auto"/>
      </w:pPr>
      <w:r>
        <w:separator/>
      </w:r>
    </w:p>
  </w:footnote>
  <w:footnote w:type="continuationSeparator" w:id="0">
    <w:p w14:paraId="28FE0C8B" w14:textId="77777777" w:rsidR="005B378B" w:rsidRDefault="005B378B" w:rsidP="005B3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96D09"/>
    <w:multiLevelType w:val="hybridMultilevel"/>
    <w:tmpl w:val="BE24160A"/>
    <w:lvl w:ilvl="0" w:tplc="B3B6F86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61"/>
    <w:rsid w:val="000A6F14"/>
    <w:rsid w:val="001F0AE8"/>
    <w:rsid w:val="00255FF7"/>
    <w:rsid w:val="005B0043"/>
    <w:rsid w:val="005B378B"/>
    <w:rsid w:val="00703561"/>
    <w:rsid w:val="00763B3B"/>
    <w:rsid w:val="00BE0201"/>
    <w:rsid w:val="00CC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E1FE"/>
  <w15:chartTrackingRefBased/>
  <w15:docId w15:val="{B0246461-4E69-410C-AA7D-34E04771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78B"/>
  </w:style>
  <w:style w:type="paragraph" w:styleId="Footer">
    <w:name w:val="footer"/>
    <w:basedOn w:val="Normal"/>
    <w:link w:val="FooterChar"/>
    <w:uiPriority w:val="99"/>
    <w:unhideWhenUsed/>
    <w:rsid w:val="005B3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78B"/>
  </w:style>
  <w:style w:type="paragraph" w:styleId="ListParagraph">
    <w:name w:val="List Paragraph"/>
    <w:basedOn w:val="Normal"/>
    <w:uiPriority w:val="34"/>
    <w:qFormat/>
    <w:rsid w:val="005B3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Badders</dc:creator>
  <cp:keywords/>
  <dc:description/>
  <cp:lastModifiedBy>Matthew Badders</cp:lastModifiedBy>
  <cp:revision>4</cp:revision>
  <dcterms:created xsi:type="dcterms:W3CDTF">2022-03-17T00:46:00Z</dcterms:created>
  <dcterms:modified xsi:type="dcterms:W3CDTF">2022-03-17T10:35:00Z</dcterms:modified>
</cp:coreProperties>
</file>